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Ind w:w="360" w:type="dxa"/>
        <w:tblLook w:val="0000" w:firstRow="0" w:lastRow="0" w:firstColumn="0" w:lastColumn="0" w:noHBand="0" w:noVBand="0"/>
      </w:tblPr>
      <w:tblGrid>
        <w:gridCol w:w="2265"/>
        <w:gridCol w:w="2586"/>
        <w:gridCol w:w="5220"/>
      </w:tblGrid>
      <w:tr w:rsidR="00147BCD">
        <w:trPr>
          <w:trHeight w:val="1106"/>
        </w:trPr>
        <w:tc>
          <w:tcPr>
            <w:tcW w:w="2265" w:type="dxa"/>
            <w:shd w:val="clear" w:color="auto" w:fill="auto"/>
          </w:tcPr>
          <w:p w:rsidR="00147BCD" w:rsidRDefault="00147B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147BCD" w:rsidRDefault="00147B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147BCD" w:rsidRDefault="00B775EC">
            <w:r>
              <w:t>Приложение  3</w:t>
            </w:r>
          </w:p>
          <w:p w:rsidR="00147BCD" w:rsidRDefault="00B775EC">
            <w:r>
              <w:t>к паспорту муниципальной программы</w:t>
            </w:r>
          </w:p>
          <w:p w:rsidR="00147BCD" w:rsidRDefault="00147BCD">
            <w:pPr>
              <w:pStyle w:val="11"/>
              <w:tabs>
                <w:tab w:val="left" w:pos="5220"/>
              </w:tabs>
            </w:pPr>
          </w:p>
          <w:p w:rsidR="00147BCD" w:rsidRDefault="00147BCD">
            <w:pPr>
              <w:pStyle w:val="11"/>
              <w:tabs>
                <w:tab w:val="left" w:pos="5220"/>
              </w:tabs>
            </w:pPr>
          </w:p>
        </w:tc>
      </w:tr>
    </w:tbl>
    <w:p w:rsidR="00147BCD" w:rsidRDefault="00147BCD">
      <w:pPr>
        <w:rPr>
          <w:sz w:val="28"/>
          <w:szCs w:val="28"/>
        </w:rPr>
      </w:pPr>
    </w:p>
    <w:p w:rsidR="00147BCD" w:rsidRDefault="00147BCD">
      <w:pPr>
        <w:jc w:val="center"/>
        <w:rPr>
          <w:b/>
          <w:sz w:val="28"/>
          <w:szCs w:val="28"/>
        </w:rPr>
      </w:pPr>
    </w:p>
    <w:p w:rsidR="00147BCD" w:rsidRDefault="00B7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147BCD" w:rsidRDefault="00B7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«Теплоснабжение Крымского городского поселения </w:t>
      </w:r>
    </w:p>
    <w:p w:rsidR="00147BCD" w:rsidRDefault="00B775EC">
      <w:pPr>
        <w:jc w:val="center"/>
      </w:pPr>
      <w:r>
        <w:rPr>
          <w:b/>
          <w:sz w:val="28"/>
          <w:szCs w:val="28"/>
        </w:rPr>
        <w:t xml:space="preserve">Крымского района» на 2021 г.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2023 г.</w:t>
      </w:r>
    </w:p>
    <w:p w:rsidR="00147BCD" w:rsidRDefault="00147BCD">
      <w:pPr>
        <w:jc w:val="center"/>
        <w:rPr>
          <w:sz w:val="28"/>
          <w:szCs w:val="28"/>
        </w:rPr>
      </w:pPr>
    </w:p>
    <w:p w:rsidR="00147BCD" w:rsidRDefault="00B775E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47BCD" w:rsidRDefault="00B77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«Теплоснабжение Крымского городского </w:t>
      </w:r>
    </w:p>
    <w:p w:rsidR="00147BCD" w:rsidRDefault="00B775EC">
      <w:pPr>
        <w:jc w:val="center"/>
      </w:pPr>
      <w:r>
        <w:rPr>
          <w:sz w:val="28"/>
          <w:szCs w:val="28"/>
        </w:rPr>
        <w:t xml:space="preserve">поселения Крымского района» </w:t>
      </w:r>
      <w:bookmarkStart w:id="0" w:name="__DdeLink__1492_513792876"/>
      <w:r>
        <w:rPr>
          <w:sz w:val="28"/>
          <w:szCs w:val="28"/>
        </w:rPr>
        <w:t>на 2021 г.-</w:t>
      </w:r>
      <w:r>
        <w:rPr>
          <w:sz w:val="28"/>
          <w:szCs w:val="28"/>
        </w:rPr>
        <w:t xml:space="preserve"> 2023 г.</w:t>
      </w:r>
      <w:bookmarkEnd w:id="0"/>
    </w:p>
    <w:p w:rsidR="00147BCD" w:rsidRDefault="00147BCD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both"/>
            </w:pPr>
            <w:r>
              <w:rPr>
                <w:sz w:val="28"/>
                <w:szCs w:val="28"/>
              </w:rPr>
              <w:t>Подпрограмма «Теплоснабжение Крымского городского поселения Крымского района» на 2021 г. - 2023 г.</w:t>
            </w:r>
          </w:p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>
              <w:rPr>
                <w:sz w:val="28"/>
                <w:szCs w:val="28"/>
              </w:rPr>
              <w:t>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7BCD" w:rsidRDefault="00147BCD">
            <w:pPr>
              <w:rPr>
                <w:sz w:val="28"/>
                <w:szCs w:val="28"/>
              </w:rPr>
            </w:pPr>
          </w:p>
        </w:tc>
      </w:tr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7BCD" w:rsidRDefault="00147BCD">
            <w:pPr>
              <w:rPr>
                <w:sz w:val="28"/>
                <w:szCs w:val="28"/>
              </w:rPr>
            </w:pPr>
          </w:p>
        </w:tc>
      </w:tr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</w:p>
          <w:p w:rsidR="00147BCD" w:rsidRDefault="00B775E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жизненного уровня населения, </w:t>
            </w:r>
            <w:r>
              <w:rPr>
                <w:sz w:val="28"/>
                <w:szCs w:val="28"/>
                <w:shd w:val="clear" w:color="auto" w:fill="FFFFFF"/>
              </w:rPr>
              <w:t xml:space="preserve">обеспечение экономичным, качественным и надежным теплоснабжением потребителей при минимальном негативном воздействии на окружающую среду, </w:t>
            </w:r>
            <w:r>
              <w:rPr>
                <w:sz w:val="28"/>
                <w:szCs w:val="28"/>
              </w:rPr>
              <w:t xml:space="preserve">комплексное развитие Крымского городского поселения Крымского района </w:t>
            </w:r>
          </w:p>
        </w:tc>
      </w:tr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и организационных условий для устойчивого развития теплоснабжения  Крымского городского поселения Крымского района, расширение тепловых сетей и систем теплоснабжения, формирование условий для стабильного экономического развития Крымского городского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Крымского района, повышения жизненного уровня городского населения.   </w:t>
            </w:r>
          </w:p>
          <w:p w:rsidR="00147BCD" w:rsidRDefault="00147BCD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r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bookmarkStart w:id="1" w:name="__DdeLink__1543_4191418711"/>
            <w:r>
              <w:rPr>
                <w:sz w:val="28"/>
                <w:szCs w:val="28"/>
              </w:rPr>
              <w:lastRenderedPageBreak/>
              <w:t>Р</w:t>
            </w:r>
            <w:bookmarkEnd w:id="1"/>
            <w:r>
              <w:rPr>
                <w:sz w:val="28"/>
                <w:szCs w:val="28"/>
              </w:rPr>
              <w:t xml:space="preserve">еконструкция узлов учета газа муниципальных котельных № 13 и № 23. Устранение </w:t>
            </w:r>
            <w:r>
              <w:rPr>
                <w:sz w:val="28"/>
                <w:szCs w:val="28"/>
              </w:rPr>
              <w:lastRenderedPageBreak/>
              <w:t xml:space="preserve">некорректного коммерческого учета природного сетевого газа на муниципальных  котельных                  № 7, № 11 и № 42, </w:t>
            </w:r>
            <w:r>
              <w:rPr>
                <w:sz w:val="28"/>
                <w:szCs w:val="28"/>
              </w:rPr>
              <w:t>Принятие администрацией муниципального образования Крымс</w:t>
            </w:r>
            <w:r>
              <w:rPr>
                <w:sz w:val="28"/>
                <w:szCs w:val="28"/>
              </w:rPr>
              <w:t>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</w:p>
        </w:tc>
      </w:tr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147BCD" w:rsidRDefault="00147BCD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Этапы </w:t>
            </w:r>
            <w:r>
              <w:rPr>
                <w:bCs/>
                <w:sz w:val="28"/>
                <w:szCs w:val="28"/>
              </w:rPr>
              <w:t>реализации подпрограммы  не предусмотрены;</w:t>
            </w:r>
          </w:p>
          <w:p w:rsidR="00147BCD" w:rsidRDefault="00B775EC">
            <w:pPr>
              <w:jc w:val="both"/>
            </w:pPr>
            <w:r>
              <w:rPr>
                <w:sz w:val="28"/>
                <w:szCs w:val="28"/>
              </w:rPr>
              <w:t>Сроки реализации подпрограммы 2021 г.-2023 г.</w:t>
            </w:r>
          </w:p>
        </w:tc>
      </w:tr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147BCD" w:rsidRDefault="00147BCD">
            <w:pPr>
              <w:rPr>
                <w:sz w:val="28"/>
                <w:szCs w:val="28"/>
              </w:rPr>
            </w:pPr>
          </w:p>
          <w:p w:rsidR="00147BCD" w:rsidRDefault="00147BCD">
            <w:pPr>
              <w:rPr>
                <w:sz w:val="28"/>
                <w:szCs w:val="28"/>
              </w:rPr>
            </w:pPr>
          </w:p>
          <w:p w:rsidR="00147BCD" w:rsidRDefault="00147BCD">
            <w:pPr>
              <w:rPr>
                <w:sz w:val="28"/>
                <w:szCs w:val="28"/>
              </w:rPr>
            </w:pPr>
          </w:p>
          <w:p w:rsidR="00147BCD" w:rsidRDefault="00147BCD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r>
              <w:rPr>
                <w:sz w:val="28"/>
                <w:szCs w:val="28"/>
              </w:rPr>
              <w:t>Всего на 2021 г.-2023 г. пр</w:t>
            </w:r>
            <w:r>
              <w:rPr>
                <w:sz w:val="28"/>
                <w:szCs w:val="28"/>
                <w:highlight w:val="white"/>
              </w:rPr>
              <w:t xml:space="preserve">едусмотрено  9 700,4 тыс. рублей, </w:t>
            </w:r>
          </w:p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в том числе:</w:t>
            </w:r>
          </w:p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субсидии краевого бюджета – 0,0 тыс. рубле</w:t>
            </w:r>
            <w:r>
              <w:rPr>
                <w:sz w:val="28"/>
                <w:szCs w:val="28"/>
                <w:highlight w:val="white"/>
              </w:rPr>
              <w:t>й:</w:t>
            </w:r>
          </w:p>
          <w:p w:rsidR="00147BCD" w:rsidRDefault="00B775EC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 г. – 0,0 тыс. рублей</w:t>
            </w:r>
          </w:p>
          <w:p w:rsidR="00147BCD" w:rsidRDefault="00B775EC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2022 г. – 0,0 тыс. рублей </w:t>
            </w:r>
          </w:p>
          <w:p w:rsidR="00147BCD" w:rsidRDefault="00B775EC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2023 г. -  0,0 тыс. рублей </w:t>
            </w:r>
          </w:p>
          <w:p w:rsidR="00147BCD" w:rsidRDefault="00B775EC">
            <w:r>
              <w:rPr>
                <w:sz w:val="28"/>
                <w:szCs w:val="28"/>
                <w:highlight w:val="white"/>
              </w:rPr>
              <w:t>средств бюджета Крымского городского поселения Крымского района – 9 700,4 тыс. рублей:</w:t>
            </w:r>
          </w:p>
          <w:p w:rsidR="00147BCD" w:rsidRDefault="00B775EC">
            <w:r>
              <w:rPr>
                <w:sz w:val="28"/>
                <w:szCs w:val="28"/>
                <w:highlight w:val="white"/>
              </w:rPr>
              <w:t>2021 г. – 2 700,4 тыс. рублей</w:t>
            </w:r>
          </w:p>
          <w:p w:rsidR="00147BCD" w:rsidRDefault="00B775EC">
            <w:r>
              <w:rPr>
                <w:sz w:val="28"/>
                <w:szCs w:val="28"/>
                <w:highlight w:val="white"/>
              </w:rPr>
              <w:t xml:space="preserve">2022 г. – 5 000,0 тыс. рублей </w:t>
            </w:r>
          </w:p>
          <w:p w:rsidR="00147BCD" w:rsidRDefault="00B775EC">
            <w:r>
              <w:rPr>
                <w:sz w:val="28"/>
                <w:szCs w:val="28"/>
              </w:rPr>
              <w:t xml:space="preserve">2023 г. – 2 000,0 тыс. рублей </w:t>
            </w:r>
          </w:p>
        </w:tc>
      </w:tr>
      <w:tr w:rsidR="00147BC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147BCD" w:rsidRDefault="00147BCD">
      <w:pPr>
        <w:jc w:val="center"/>
        <w:rPr>
          <w:b/>
          <w:sz w:val="28"/>
          <w:szCs w:val="28"/>
        </w:rPr>
      </w:pPr>
    </w:p>
    <w:p w:rsidR="00147BCD" w:rsidRDefault="00B775EC">
      <w:pPr>
        <w:pStyle w:val="af1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</w:t>
      </w:r>
    </w:p>
    <w:p w:rsidR="00147BCD" w:rsidRDefault="00B775EC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её решения программными методами</w:t>
      </w:r>
    </w:p>
    <w:p w:rsidR="00147BCD" w:rsidRDefault="00147BCD">
      <w:pPr>
        <w:jc w:val="center"/>
        <w:rPr>
          <w:b/>
          <w:sz w:val="28"/>
          <w:szCs w:val="28"/>
        </w:rPr>
      </w:pPr>
    </w:p>
    <w:p w:rsidR="00147BCD" w:rsidRDefault="00B775EC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Одним из важнейших факторов, влияющих на каче</w:t>
      </w:r>
      <w:r>
        <w:rPr>
          <w:sz w:val="28"/>
          <w:szCs w:val="28"/>
        </w:rPr>
        <w:t>ство жизни, является теплоснабжение жилых домов и социальных объектов общего пользования (детские сады, школы и т.п.). Наличие сетей теплоснабжения  позволяет значительно снизить физические затраты граждан на отопление жилья, проведение санитарно-гигиениче</w:t>
      </w:r>
      <w:r>
        <w:rPr>
          <w:sz w:val="28"/>
          <w:szCs w:val="28"/>
        </w:rPr>
        <w:t>ских мероприятий.</w:t>
      </w:r>
    </w:p>
    <w:p w:rsidR="00147BCD" w:rsidRDefault="00B775EC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Подпрограмма содержит мероприятия, направленные на решение приоритетных задач в сфере теплоснабжения территории Крымского городского поселения Крымского района. Реализация данных мероприятий будет способствовать улучшению социально-эконом</w:t>
      </w:r>
      <w:r>
        <w:rPr>
          <w:sz w:val="28"/>
          <w:szCs w:val="28"/>
        </w:rPr>
        <w:t>ических условий жизни населения Крымского городского поселения, повышению уровня теплоснабжения  жилищно-коммунального хозяйства.</w:t>
      </w:r>
    </w:p>
    <w:p w:rsidR="00147BCD" w:rsidRDefault="00B775EC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 xml:space="preserve">Прогнозируемый дефицит бюджета на ближайшие годы позволяет сделать вывод о возможности решить эту проблему только программным </w:t>
      </w:r>
      <w:r>
        <w:rPr>
          <w:sz w:val="28"/>
          <w:szCs w:val="28"/>
          <w:highlight w:val="white"/>
        </w:rPr>
        <w:t>методом.</w:t>
      </w:r>
    </w:p>
    <w:p w:rsidR="00147BCD" w:rsidRDefault="00B775E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За период реализации мероприятий подпрограммы планируется обеспечить в случае необходимости оперативные мероприятия по бесперебойному теплоснабжению населения. </w:t>
      </w:r>
    </w:p>
    <w:p w:rsidR="00147BCD" w:rsidRDefault="00B7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носит комплексный характер и предполагает участие в ней администрации </w:t>
      </w:r>
      <w:r>
        <w:rPr>
          <w:sz w:val="28"/>
          <w:szCs w:val="28"/>
        </w:rPr>
        <w:t>Крымского городского поселения Крымского района, проектных и строительных организаций, привлеченных на конкурсной основе.</w:t>
      </w:r>
    </w:p>
    <w:p w:rsidR="00147BCD" w:rsidRDefault="00147BC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CD" w:rsidRDefault="00B775EC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показатели (индикаторы) достижения</w:t>
      </w:r>
    </w:p>
    <w:p w:rsidR="00147BCD" w:rsidRDefault="00B775EC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</w:t>
      </w:r>
    </w:p>
    <w:p w:rsidR="00147BCD" w:rsidRDefault="00B775EC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конечных результатов  подпрограм</w:t>
      </w:r>
      <w:r>
        <w:rPr>
          <w:rFonts w:ascii="Times New Roman" w:hAnsi="Times New Roman" w:cs="Times New Roman"/>
          <w:sz w:val="28"/>
          <w:szCs w:val="28"/>
        </w:rPr>
        <w:t>мы, сроков</w:t>
      </w:r>
    </w:p>
    <w:p w:rsidR="00147BCD" w:rsidRDefault="00B775EC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контрольных этапов подпрограммы</w:t>
      </w:r>
    </w:p>
    <w:p w:rsidR="00147BCD" w:rsidRDefault="0014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7BCD" w:rsidRDefault="00B77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147BCD" w:rsidRDefault="00B775E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достаточность тепловой энергии с определенными характеристиками                    для обеспечения комфорта в помещениях или для технологических процессов – качество;</w:t>
      </w:r>
    </w:p>
    <w:p w:rsidR="00147BCD" w:rsidRDefault="00B775E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непрерывно</w:t>
      </w:r>
      <w:r>
        <w:rPr>
          <w:sz w:val="28"/>
          <w:szCs w:val="28"/>
        </w:rPr>
        <w:t>сть обеспечения тепловой энергией с целью поддержания комфорта или технологических процессов – надежность;</w:t>
      </w:r>
    </w:p>
    <w:p w:rsidR="00147BCD" w:rsidRDefault="00B775E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допустимая (необременительная) цена тепловой энергии – стоимость;</w:t>
      </w:r>
    </w:p>
    <w:p w:rsidR="00147BCD" w:rsidRDefault="00B775E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для здоровья населения процессов производства и передачи тепловой энер</w:t>
      </w:r>
      <w:r>
        <w:rPr>
          <w:sz w:val="28"/>
          <w:szCs w:val="28"/>
        </w:rPr>
        <w:t>гии – </w:t>
      </w:r>
      <w:proofErr w:type="spellStart"/>
      <w:r>
        <w:rPr>
          <w:sz w:val="28"/>
          <w:szCs w:val="28"/>
        </w:rPr>
        <w:t>экологичность</w:t>
      </w:r>
      <w:proofErr w:type="spellEnd"/>
      <w:r>
        <w:rPr>
          <w:sz w:val="28"/>
          <w:szCs w:val="28"/>
        </w:rPr>
        <w:t>.</w:t>
      </w:r>
    </w:p>
    <w:p w:rsidR="00147BCD" w:rsidRDefault="00B77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147BCD" w:rsidRDefault="00B77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теплоснабжению;  </w:t>
      </w:r>
    </w:p>
    <w:p w:rsidR="00147BCD" w:rsidRDefault="00B77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 в</w:t>
      </w:r>
      <w:r>
        <w:rPr>
          <w:rFonts w:ascii="Times New Roman" w:hAnsi="Times New Roman" w:cs="Times New Roman"/>
          <w:sz w:val="28"/>
          <w:szCs w:val="28"/>
        </w:rPr>
        <w:t xml:space="preserve"> развитие поселения; </w:t>
      </w:r>
    </w:p>
    <w:p w:rsidR="00147BCD" w:rsidRDefault="00B77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 w:rsidR="00147BCD" w:rsidRDefault="00B77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 при проведении работ на объектах теплоснабжения.</w:t>
      </w:r>
    </w:p>
    <w:p w:rsidR="00147BCD" w:rsidRDefault="00B775EC">
      <w:pPr>
        <w:ind w:firstLine="709"/>
        <w:jc w:val="both"/>
      </w:pPr>
      <w:r>
        <w:rPr>
          <w:sz w:val="28"/>
          <w:szCs w:val="28"/>
        </w:rPr>
        <w:t>Сроки реализации м</w:t>
      </w:r>
      <w:r>
        <w:rPr>
          <w:sz w:val="28"/>
          <w:szCs w:val="28"/>
        </w:rPr>
        <w:t xml:space="preserve">ероприятий подпрограммы «Теплоснабжение Крымского городского поселения Крымского района» на 2021 г. - 2023 г. рассчитаны на  2021 г., 2022 г. , 2023 г. </w:t>
      </w:r>
    </w:p>
    <w:p w:rsidR="00147BCD" w:rsidRDefault="00B77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мероприятий данной подпрограммы не предусмотрены.</w:t>
      </w:r>
    </w:p>
    <w:p w:rsidR="00147BCD" w:rsidRDefault="00147BCD">
      <w:pPr>
        <w:jc w:val="both"/>
        <w:rPr>
          <w:b/>
          <w:sz w:val="28"/>
          <w:szCs w:val="28"/>
        </w:rPr>
      </w:pPr>
    </w:p>
    <w:p w:rsidR="00147BCD" w:rsidRDefault="00147BCD">
      <w:pPr>
        <w:jc w:val="both"/>
        <w:rPr>
          <w:b/>
          <w:sz w:val="28"/>
          <w:szCs w:val="28"/>
        </w:rPr>
      </w:pPr>
    </w:p>
    <w:p w:rsidR="00147BCD" w:rsidRDefault="00147BCD">
      <w:pPr>
        <w:jc w:val="both"/>
        <w:rPr>
          <w:b/>
          <w:sz w:val="28"/>
          <w:szCs w:val="28"/>
        </w:rPr>
      </w:pPr>
    </w:p>
    <w:p w:rsidR="00147BCD" w:rsidRDefault="00147BCD">
      <w:pPr>
        <w:jc w:val="both"/>
        <w:rPr>
          <w:rStyle w:val="a4"/>
        </w:rPr>
      </w:pPr>
    </w:p>
    <w:p w:rsidR="00147BCD" w:rsidRDefault="00147BCD">
      <w:pPr>
        <w:jc w:val="center"/>
        <w:rPr>
          <w:b/>
          <w:sz w:val="28"/>
          <w:szCs w:val="28"/>
        </w:rPr>
        <w:sectPr w:rsidR="00147BCD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147BCD" w:rsidRDefault="00B775EC">
      <w:pPr>
        <w:ind w:left="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3.Характеристика ведомственных целевых программ и основных мероприятий подпрограммы  </w:t>
      </w:r>
    </w:p>
    <w:p w:rsidR="00147BCD" w:rsidRDefault="00147BCD">
      <w:pPr>
        <w:jc w:val="right"/>
      </w:pPr>
    </w:p>
    <w:p w:rsidR="00147BCD" w:rsidRDefault="00B775EC">
      <w:pPr>
        <w:jc w:val="right"/>
      </w:pPr>
      <w:r>
        <w:t>Таблица №1</w:t>
      </w:r>
    </w:p>
    <w:p w:rsidR="00147BCD" w:rsidRDefault="00147BCD">
      <w:pPr>
        <w:jc w:val="center"/>
        <w:rPr>
          <w:b/>
        </w:rPr>
      </w:pPr>
    </w:p>
    <w:tbl>
      <w:tblPr>
        <w:tblW w:w="1587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5"/>
        <w:gridCol w:w="2695"/>
        <w:gridCol w:w="1926"/>
        <w:gridCol w:w="140"/>
        <w:gridCol w:w="1795"/>
        <w:gridCol w:w="1111"/>
        <w:gridCol w:w="1243"/>
        <w:gridCol w:w="1243"/>
        <w:gridCol w:w="2764"/>
        <w:gridCol w:w="2293"/>
      </w:tblGrid>
      <w:tr w:rsidR="00147BCD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7BCD" w:rsidRDefault="00B775E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:rsidR="00147BCD" w:rsidRDefault="00B775EC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both"/>
            </w:pPr>
            <w: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both"/>
            </w:pPr>
            <w:r>
              <w:t xml:space="preserve">Объем финансирования </w:t>
            </w:r>
          </w:p>
          <w:p w:rsidR="00147BCD" w:rsidRDefault="00B775EC">
            <w:pPr>
              <w:jc w:val="both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3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в том числе: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 xml:space="preserve">Ожидаемый непосредственный результат </w:t>
            </w:r>
          </w:p>
          <w:p w:rsidR="00147BCD" w:rsidRDefault="00B775EC">
            <w:pPr>
              <w:jc w:val="center"/>
            </w:pPr>
            <w:r>
              <w:t>(краткое описание)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both"/>
            </w:pPr>
            <w:r>
              <w:t>Муниципальный заказчик мероприятия</w:t>
            </w:r>
          </w:p>
        </w:tc>
      </w:tr>
      <w:tr w:rsidR="00147BC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/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2021 г.</w:t>
            </w:r>
          </w:p>
          <w:p w:rsidR="00147BCD" w:rsidRDefault="00B775EC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2022 г.</w:t>
            </w:r>
          </w:p>
          <w:p w:rsidR="00147BCD" w:rsidRDefault="00B775EC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2023 г.</w:t>
            </w:r>
          </w:p>
          <w:p w:rsidR="00147BCD" w:rsidRDefault="00B775EC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/>
        </w:tc>
      </w:tr>
      <w:tr w:rsidR="00147BC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9</w:t>
            </w:r>
          </w:p>
        </w:tc>
      </w:tr>
      <w:tr w:rsidR="00147BCD">
        <w:tc>
          <w:tcPr>
            <w:tcW w:w="158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highlight w:val="white"/>
              </w:rPr>
              <w:t xml:space="preserve">Подпрограмма «Теплоснабжение </w:t>
            </w:r>
            <w:r>
              <w:rPr>
                <w:highlight w:val="white"/>
              </w:rPr>
              <w:t>Крымского городского поселения Крымского района» на 2021 г.-2023 г.</w:t>
            </w:r>
          </w:p>
        </w:tc>
      </w:tr>
      <w:tr w:rsidR="00147BC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1</w:t>
            </w: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r>
              <w:rPr>
                <w:highlight w:val="white"/>
              </w:rPr>
              <w:t>Теплоснабжение Крымского городского поселения Крымского района</w:t>
            </w:r>
          </w:p>
        </w:tc>
      </w:tr>
      <w:tr w:rsidR="00147BC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Услуги по замене узлов учета расхода газа на объектах теплоснабжения в г. Крымске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Крымского городского </w:t>
            </w:r>
            <w:r>
              <w:rPr>
                <w:sz w:val="23"/>
                <w:szCs w:val="23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2 700,4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2 700,4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pStyle w:val="12"/>
              <w:rPr>
                <w:spacing w:val="-6"/>
                <w:szCs w:val="24"/>
              </w:rPr>
            </w:pPr>
            <w:r>
              <w:rPr>
                <w:spacing w:val="-6"/>
                <w:sz w:val="23"/>
                <w:szCs w:val="23"/>
              </w:rPr>
              <w:t xml:space="preserve">Содержание узлов учета газа муниципальных котельных в исправном состоянии – экономия </w:t>
            </w:r>
            <w:proofErr w:type="spellStart"/>
            <w:r>
              <w:rPr>
                <w:spacing w:val="-6"/>
                <w:sz w:val="23"/>
                <w:szCs w:val="23"/>
              </w:rPr>
              <w:t>энергозатрат</w:t>
            </w:r>
            <w:proofErr w:type="spellEnd"/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 w:rsidR="00147BC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t>1.2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3"/>
                <w:szCs w:val="23"/>
              </w:rPr>
            </w:pPr>
            <w:bookmarkStart w:id="2" w:name="__DdeLink__4910_3822174037"/>
            <w:r>
              <w:rPr>
                <w:sz w:val="23"/>
                <w:szCs w:val="23"/>
              </w:rPr>
              <w:t xml:space="preserve">Принятие администрацией муниципального образования </w:t>
            </w:r>
            <w:r>
              <w:rPr>
                <w:sz w:val="23"/>
                <w:szCs w:val="23"/>
              </w:rPr>
              <w:t>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  <w:bookmarkEnd w:id="2"/>
          </w:p>
          <w:p w:rsidR="00147BCD" w:rsidRDefault="00147BC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7 000,0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муниципальных котельных в исправном состоянии и бесперебойной подачи теплоснабжения, и горячего водоснабжения</w:t>
            </w:r>
          </w:p>
          <w:p w:rsidR="00147BCD" w:rsidRDefault="00147BCD">
            <w:pPr>
              <w:rPr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 w:rsidR="00147BCD"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right"/>
            </w:pPr>
            <w:r>
              <w:rPr>
                <w:b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b/>
              </w:rPr>
              <w:t>9 700,4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b/>
              </w:rPr>
            </w:pPr>
            <w:r>
              <w:rPr>
                <w:b/>
              </w:rPr>
              <w:t>2 700,4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b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</w:rPr>
              <w:t>000,0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>
            <w:pPr>
              <w:pStyle w:val="12"/>
              <w:rPr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/>
        </w:tc>
      </w:tr>
    </w:tbl>
    <w:p w:rsidR="00147BCD" w:rsidRDefault="00B775EC">
      <w:pPr>
        <w:outlineLvl w:val="2"/>
        <w:sectPr w:rsidR="00147BCD">
          <w:headerReference w:type="default" r:id="rId10"/>
          <w:pgSz w:w="16838" w:h="11906" w:orient="landscape"/>
          <w:pgMar w:top="57" w:right="1276" w:bottom="1701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 Ведомственные целевые программы не предусмотрены.   </w:t>
      </w:r>
    </w:p>
    <w:p w:rsidR="00147BCD" w:rsidRDefault="00B775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147BCD" w:rsidRDefault="00147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BCD" w:rsidRDefault="00B7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ресурсного обеспечения подпрограммы «Теплоснабжение Крымского городского поселения Крымского района» на </w:t>
      </w:r>
      <w:r>
        <w:rPr>
          <w:sz w:val="28"/>
          <w:szCs w:val="28"/>
        </w:rPr>
        <w:t>2021 г. - 2023 г.</w:t>
      </w:r>
      <w:r>
        <w:rPr>
          <w:sz w:val="28"/>
          <w:szCs w:val="28"/>
          <w:highlight w:val="white"/>
        </w:rPr>
        <w:t xml:space="preserve"> предусмотрено согласно локальному сметному расчету «</w:t>
      </w:r>
      <w:bookmarkStart w:id="3" w:name="__DdeLink__1543_41914187112"/>
      <w:r>
        <w:rPr>
          <w:sz w:val="28"/>
          <w:szCs w:val="28"/>
          <w:highlight w:val="white"/>
        </w:rPr>
        <w:t>Р</w:t>
      </w:r>
      <w:bookmarkEnd w:id="3"/>
      <w:r>
        <w:rPr>
          <w:sz w:val="28"/>
          <w:szCs w:val="28"/>
          <w:highlight w:val="white"/>
        </w:rPr>
        <w:t>еконструкция узлов учета газа муниципальных котельных № 13 и № 23. Устранение некорректного коммерческого учета природного сетевого газа                        на муниципальных  котельн</w:t>
      </w:r>
      <w:r>
        <w:rPr>
          <w:sz w:val="28"/>
          <w:szCs w:val="28"/>
          <w:highlight w:val="white"/>
        </w:rPr>
        <w:t>ых № 7, № 11 и № 42», «</w:t>
      </w:r>
      <w:r>
        <w:rPr>
          <w:sz w:val="28"/>
          <w:szCs w:val="28"/>
          <w:highlight w:val="white"/>
        </w:rPr>
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</w:t>
      </w:r>
      <w:r>
        <w:rPr>
          <w:sz w:val="28"/>
          <w:szCs w:val="28"/>
          <w:highlight w:val="white"/>
        </w:rPr>
        <w:t>ия и горячего водоснабжения»</w:t>
      </w:r>
      <w:r>
        <w:rPr>
          <w:sz w:val="28"/>
          <w:szCs w:val="28"/>
          <w:highlight w:val="white"/>
        </w:rPr>
        <w:t>.</w:t>
      </w:r>
    </w:p>
    <w:p w:rsidR="00147BCD" w:rsidRDefault="00B775EC">
      <w:pPr>
        <w:ind w:firstLine="709"/>
        <w:jc w:val="both"/>
      </w:pPr>
      <w:r>
        <w:rPr>
          <w:sz w:val="28"/>
          <w:szCs w:val="28"/>
          <w:highlight w:val="white"/>
        </w:rPr>
        <w:t>Общий объем финансирования подпрограммы «Тепл</w:t>
      </w:r>
      <w:r>
        <w:rPr>
          <w:sz w:val="28"/>
          <w:szCs w:val="28"/>
        </w:rPr>
        <w:t>оснабжение Крымског</w:t>
      </w:r>
      <w:r>
        <w:rPr>
          <w:sz w:val="28"/>
          <w:szCs w:val="28"/>
          <w:highlight w:val="white"/>
        </w:rPr>
        <w:t>о городского поселения Крымского района» на 2021 г.-2023 г. составляет 9 700,4 тыс. рублей, в том числе по годам:</w:t>
      </w:r>
    </w:p>
    <w:p w:rsidR="00147BCD" w:rsidRDefault="00B775EC">
      <w:pPr>
        <w:ind w:firstLine="709"/>
        <w:jc w:val="both"/>
      </w:pPr>
      <w:r>
        <w:rPr>
          <w:sz w:val="28"/>
          <w:szCs w:val="28"/>
          <w:highlight w:val="white"/>
        </w:rPr>
        <w:t xml:space="preserve">2021 г. – 2 700,4 тыс. рублей </w:t>
      </w:r>
    </w:p>
    <w:p w:rsidR="00147BCD" w:rsidRDefault="00B7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</w:t>
      </w:r>
      <w:proofErr w:type="spellStart"/>
      <w:r>
        <w:rPr>
          <w:sz w:val="28"/>
          <w:szCs w:val="28"/>
          <w:highlight w:val="white"/>
        </w:rPr>
        <w:t>т.ч</w:t>
      </w:r>
      <w:proofErr w:type="spellEnd"/>
      <w:r>
        <w:rPr>
          <w:sz w:val="28"/>
          <w:szCs w:val="28"/>
          <w:highlight w:val="white"/>
        </w:rPr>
        <w:t xml:space="preserve">. краевой </w:t>
      </w:r>
      <w:r>
        <w:rPr>
          <w:sz w:val="28"/>
          <w:szCs w:val="28"/>
          <w:highlight w:val="white"/>
        </w:rPr>
        <w:t>бюджет – 0,0 тыс. рублей</w:t>
      </w:r>
    </w:p>
    <w:p w:rsidR="00147BCD" w:rsidRDefault="00B7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</w:t>
      </w:r>
      <w:proofErr w:type="spellStart"/>
      <w:r>
        <w:rPr>
          <w:sz w:val="28"/>
          <w:szCs w:val="28"/>
          <w:highlight w:val="white"/>
        </w:rPr>
        <w:t>т.ч</w:t>
      </w:r>
      <w:proofErr w:type="spellEnd"/>
      <w:r>
        <w:rPr>
          <w:sz w:val="28"/>
          <w:szCs w:val="28"/>
          <w:highlight w:val="white"/>
        </w:rPr>
        <w:t>. местный бюджет – 2 700,4 тыс. рублей</w:t>
      </w:r>
    </w:p>
    <w:p w:rsidR="00147BCD" w:rsidRDefault="00B775EC">
      <w:pPr>
        <w:ind w:firstLine="709"/>
        <w:jc w:val="both"/>
      </w:pPr>
      <w:r>
        <w:rPr>
          <w:sz w:val="28"/>
          <w:szCs w:val="28"/>
          <w:highlight w:val="white"/>
        </w:rPr>
        <w:t xml:space="preserve">2022 г.- 5 000,0 тыс. рублей  </w:t>
      </w:r>
    </w:p>
    <w:p w:rsidR="00147BCD" w:rsidRDefault="00B775EC">
      <w:pPr>
        <w:ind w:firstLine="709"/>
        <w:jc w:val="both"/>
      </w:pPr>
      <w:r>
        <w:rPr>
          <w:sz w:val="28"/>
          <w:szCs w:val="28"/>
          <w:highlight w:val="white"/>
        </w:rPr>
        <w:t xml:space="preserve">в </w:t>
      </w:r>
      <w:proofErr w:type="spellStart"/>
      <w:r>
        <w:rPr>
          <w:sz w:val="28"/>
          <w:szCs w:val="28"/>
          <w:highlight w:val="white"/>
        </w:rPr>
        <w:t>т.ч</w:t>
      </w:r>
      <w:proofErr w:type="spellEnd"/>
      <w:r>
        <w:rPr>
          <w:sz w:val="28"/>
          <w:szCs w:val="28"/>
          <w:highlight w:val="white"/>
        </w:rPr>
        <w:t>. краевой бюджет –      0,0 тыс. рублей</w:t>
      </w:r>
    </w:p>
    <w:p w:rsidR="00147BCD" w:rsidRDefault="00B775EC">
      <w:pPr>
        <w:ind w:firstLine="709"/>
        <w:jc w:val="both"/>
      </w:pPr>
      <w:r>
        <w:rPr>
          <w:sz w:val="28"/>
          <w:szCs w:val="28"/>
          <w:highlight w:val="white"/>
        </w:rPr>
        <w:t xml:space="preserve">в </w:t>
      </w:r>
      <w:proofErr w:type="spellStart"/>
      <w:r>
        <w:rPr>
          <w:sz w:val="28"/>
          <w:szCs w:val="28"/>
          <w:highlight w:val="white"/>
        </w:rPr>
        <w:t>т.ч</w:t>
      </w:r>
      <w:proofErr w:type="spellEnd"/>
      <w:r>
        <w:rPr>
          <w:sz w:val="28"/>
          <w:szCs w:val="28"/>
          <w:highlight w:val="white"/>
        </w:rPr>
        <w:t>. местный бюджет – 5 000,0 тыс. рубл</w:t>
      </w:r>
      <w:r>
        <w:rPr>
          <w:sz w:val="28"/>
          <w:szCs w:val="28"/>
        </w:rPr>
        <w:t>ей</w:t>
      </w:r>
    </w:p>
    <w:p w:rsidR="00147BCD" w:rsidRDefault="00B775EC">
      <w:pPr>
        <w:ind w:firstLine="709"/>
        <w:jc w:val="both"/>
      </w:pPr>
      <w:r>
        <w:rPr>
          <w:sz w:val="28"/>
          <w:szCs w:val="28"/>
        </w:rPr>
        <w:t xml:space="preserve">2023 г.- 2 000,0 тыс. рублей  </w:t>
      </w:r>
    </w:p>
    <w:p w:rsidR="00147BCD" w:rsidRDefault="00B7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краевой бюджет –      0,0 тыс</w:t>
      </w:r>
      <w:r>
        <w:rPr>
          <w:sz w:val="28"/>
          <w:szCs w:val="28"/>
        </w:rPr>
        <w:t>. рублей</w:t>
      </w:r>
    </w:p>
    <w:p w:rsidR="00147BCD" w:rsidRDefault="00B7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местный бюджет – 0,0 тыс. рублей</w:t>
      </w:r>
    </w:p>
    <w:p w:rsidR="00147BCD" w:rsidRDefault="00B775EC">
      <w:pPr>
        <w:pStyle w:val="ConsPlusNormal"/>
        <w:widowControl/>
        <w:ind w:firstLine="709"/>
        <w:jc w:val="both"/>
        <w:sectPr w:rsidR="00147BCD">
          <w:headerReference w:type="default" r:id="rId11"/>
          <w:pgSz w:w="11906" w:h="16838"/>
          <w:pgMar w:top="1134" w:right="851" w:bottom="1276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 наличии потребности в дополнительном финансировании мероприятий подпрограммы «Теплоснабжение Крымского городского поселения Крымского района» на 2021 г. - 2023 г. администрация Крымског</w:t>
      </w:r>
      <w:r>
        <w:rPr>
          <w:rFonts w:ascii="Times New Roman" w:hAnsi="Times New Roman" w:cs="Times New Roman"/>
          <w:sz w:val="28"/>
          <w:szCs w:val="28"/>
        </w:rPr>
        <w:t xml:space="preserve">о городского поселения Крымского района увеличивает бюджетные ассигнования за счет средств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объеме превышающих предусмотренные подпрограммой.</w:t>
      </w:r>
    </w:p>
    <w:p w:rsidR="00147BCD" w:rsidRDefault="00B775EC">
      <w:pPr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Критерии выполнения подпрограммы с указанием целевых показателей подпрограммы с расшифровкой </w:t>
      </w:r>
      <w:r>
        <w:rPr>
          <w:sz w:val="27"/>
          <w:szCs w:val="27"/>
        </w:rPr>
        <w:t>плановых значений по годам ее реализации</w:t>
      </w:r>
    </w:p>
    <w:tbl>
      <w:tblPr>
        <w:tblW w:w="1513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93"/>
        <w:gridCol w:w="3144"/>
        <w:gridCol w:w="709"/>
        <w:gridCol w:w="849"/>
        <w:gridCol w:w="283"/>
        <w:gridCol w:w="849"/>
        <w:gridCol w:w="143"/>
        <w:gridCol w:w="990"/>
        <w:gridCol w:w="141"/>
        <w:gridCol w:w="992"/>
        <w:gridCol w:w="1074"/>
        <w:gridCol w:w="1125"/>
        <w:gridCol w:w="1202"/>
        <w:gridCol w:w="991"/>
        <w:gridCol w:w="1023"/>
        <w:gridCol w:w="1030"/>
      </w:tblGrid>
      <w:tr w:rsidR="00147BCD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br/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Показатель</w:t>
            </w:r>
            <w:r>
              <w:rPr>
                <w:sz w:val="23"/>
                <w:szCs w:val="23"/>
              </w:rPr>
              <w:br/>
              <w:t>(индикатор)</w:t>
            </w:r>
            <w:r>
              <w:rPr>
                <w:sz w:val="23"/>
                <w:szCs w:val="23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Ед.</w:t>
            </w:r>
            <w:r>
              <w:rPr>
                <w:sz w:val="23"/>
                <w:szCs w:val="23"/>
              </w:rPr>
              <w:br/>
              <w:t>изм.</w:t>
            </w:r>
          </w:p>
        </w:tc>
        <w:tc>
          <w:tcPr>
            <w:tcW w:w="10669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Значения показателей</w:t>
            </w:r>
          </w:p>
        </w:tc>
      </w:tr>
      <w:tr w:rsidR="00147BCD">
        <w:trPr>
          <w:trHeight w:val="630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BCD" w:rsidRDefault="00147BCD">
            <w:pPr>
              <w:rPr>
                <w:sz w:val="23"/>
                <w:szCs w:val="23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BCD" w:rsidRDefault="00147BCD">
            <w:pPr>
              <w:rPr>
                <w:sz w:val="23"/>
                <w:szCs w:val="23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BCD" w:rsidRDefault="00147BCD">
            <w:pPr>
              <w:rPr>
                <w:sz w:val="23"/>
                <w:szCs w:val="23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отчетный</w:t>
            </w:r>
          </w:p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2019 г.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текущий  </w:t>
            </w:r>
          </w:p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2020 г.</w:t>
            </w:r>
          </w:p>
        </w:tc>
        <w:tc>
          <w:tcPr>
            <w:tcW w:w="220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очередной </w:t>
            </w:r>
          </w:p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2021 г.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первый 2022 г.</w:t>
            </w:r>
          </w:p>
          <w:p w:rsidR="00147BCD" w:rsidRDefault="00B775EC">
            <w:pPr>
              <w:jc w:val="center"/>
            </w:pPr>
            <w:bookmarkStart w:id="4" w:name="__DdeLink__3267_3171431197"/>
            <w:r>
              <w:rPr>
                <w:sz w:val="23"/>
                <w:szCs w:val="23"/>
              </w:rPr>
              <w:t>планового периода</w:t>
            </w:r>
            <w:bookmarkEnd w:id="4"/>
          </w:p>
        </w:tc>
        <w:tc>
          <w:tcPr>
            <w:tcW w:w="20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второй 2023 г.</w:t>
            </w:r>
          </w:p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планового периода</w:t>
            </w:r>
          </w:p>
        </w:tc>
      </w:tr>
      <w:tr w:rsidR="00147BCD">
        <w:trPr>
          <w:trHeight w:val="900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BCD" w:rsidRDefault="00147BCD">
            <w:pPr>
              <w:rPr>
                <w:sz w:val="23"/>
                <w:szCs w:val="23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BCD" w:rsidRDefault="00147BCD">
            <w:pPr>
              <w:rPr>
                <w:sz w:val="23"/>
                <w:szCs w:val="23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BCD" w:rsidRDefault="00147BC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базовый </w:t>
            </w:r>
            <w:r>
              <w:rPr>
                <w:sz w:val="23"/>
                <w:szCs w:val="23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</w:tr>
      <w:tr w:rsidR="00147BCD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</w:tr>
      <w:tr w:rsidR="00147BCD">
        <w:trPr>
          <w:trHeight w:val="300"/>
        </w:trPr>
        <w:tc>
          <w:tcPr>
            <w:tcW w:w="1513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Подпрограмма  «Теплоснабжение Крымского городского поселения Крымского района» на 2021 г.-2023 г.</w:t>
            </w:r>
          </w:p>
        </w:tc>
      </w:tr>
      <w:tr w:rsidR="00147BCD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</w:tr>
      <w:tr w:rsidR="00147BCD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2"/>
              </w:rPr>
            </w:pPr>
            <w:r>
              <w:rPr>
                <w:sz w:val="23"/>
                <w:szCs w:val="23"/>
                <w:lang w:eastAsia="en-US"/>
              </w:rPr>
              <w:t>Услуги по замене узлов учета расхода газа на объектах теплоснабжения в</w:t>
            </w:r>
            <w:r>
              <w:rPr>
                <w:sz w:val="23"/>
                <w:szCs w:val="23"/>
                <w:lang w:eastAsia="en-US"/>
              </w:rPr>
              <w:t xml:space="preserve"> г. Крымске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47BCD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</w:t>
            </w:r>
            <w:r>
              <w:rPr>
                <w:sz w:val="23"/>
                <w:szCs w:val="23"/>
              </w:rPr>
              <w:t>района теплоснабжения и горячего водоснабжения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>
            <w:pPr>
              <w:jc w:val="center"/>
              <w:rPr>
                <w:sz w:val="23"/>
                <w:szCs w:val="23"/>
              </w:rPr>
            </w:pPr>
          </w:p>
        </w:tc>
      </w:tr>
      <w:tr w:rsidR="00147BCD">
        <w:trPr>
          <w:trHeight w:val="300"/>
        </w:trPr>
        <w:tc>
          <w:tcPr>
            <w:tcW w:w="1513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Ведомственная целевая программа (не предусмотрена)</w:t>
            </w:r>
          </w:p>
        </w:tc>
      </w:tr>
      <w:tr w:rsidR="00147BCD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147B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BCD" w:rsidRDefault="00B775E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147BCD" w:rsidRDefault="00B77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_GoBack"/>
      <w:bookmarkEnd w:id="5"/>
      <w:r>
        <w:rPr>
          <w:rFonts w:ascii="Times New Roman" w:hAnsi="Times New Roman" w:cs="Times New Roman"/>
          <w:sz w:val="27"/>
          <w:szCs w:val="27"/>
        </w:rPr>
        <w:t>Результатом реализации мероприятий Подпрограммы является повышение уровня теплоснабжения в</w:t>
      </w:r>
      <w:r>
        <w:rPr>
          <w:rFonts w:ascii="Times New Roman" w:hAnsi="Times New Roman" w:cs="Times New Roman"/>
          <w:sz w:val="27"/>
          <w:szCs w:val="27"/>
        </w:rPr>
        <w:t xml:space="preserve"> Крымском городском поселении Крымского района.</w:t>
      </w:r>
    </w:p>
    <w:p w:rsidR="00147BCD" w:rsidRDefault="00B775E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147BCD" w:rsidRDefault="00B775EC">
      <w:pPr>
        <w:pStyle w:val="af"/>
        <w:rPr>
          <w:sz w:val="28"/>
          <w:szCs w:val="28"/>
        </w:rPr>
        <w:sectPr w:rsidR="00147BCD" w:rsidSect="00D74A71">
          <w:headerReference w:type="default" r:id="rId12"/>
          <w:pgSz w:w="16838" w:h="11906" w:orient="landscape"/>
          <w:pgMar w:top="1276" w:right="1276" w:bottom="568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По итогам реализации Подпрограммы ожидается снижение издержек системы теплоснабжения,  </w:t>
      </w:r>
      <w:r>
        <w:rPr>
          <w:sz w:val="28"/>
          <w:szCs w:val="28"/>
        </w:rPr>
        <w:t>повышение надежности и качества теплоснабжения.</w:t>
      </w:r>
    </w:p>
    <w:p w:rsidR="00147BCD" w:rsidRDefault="00B775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Механизм реализации Подпрограммы</w:t>
      </w:r>
    </w:p>
    <w:p w:rsidR="00147BCD" w:rsidRDefault="00147BCD">
      <w:pPr>
        <w:rPr>
          <w:sz w:val="28"/>
          <w:szCs w:val="28"/>
        </w:rPr>
      </w:pP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b/>
          <w:sz w:val="28"/>
          <w:szCs w:val="28"/>
        </w:rPr>
        <w:tab/>
      </w:r>
      <w:r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подпрограмм</w:t>
      </w:r>
      <w:r>
        <w:rPr>
          <w:rFonts w:eastAsia="Calibri"/>
          <w:sz w:val="28"/>
          <w:szCs w:val="28"/>
          <w:shd w:val="clear" w:color="auto" w:fill="FFFFFF"/>
        </w:rPr>
        <w:t>ы в процессе реализации подпрограммы: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осуществляет подготовку предложений </w:t>
      </w:r>
      <w:r>
        <w:rPr>
          <w:rFonts w:eastAsia="Calibri"/>
          <w:sz w:val="28"/>
          <w:szCs w:val="28"/>
          <w:shd w:val="clear" w:color="auto" w:fill="FFFFFF"/>
        </w:rPr>
        <w:t>по объемам и источникам финансирования реализации подпрограммы на основании предложений участников подпрограммы;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выполнением подпрограммы, устанавливает </w:t>
      </w:r>
      <w:r>
        <w:rPr>
          <w:rFonts w:eastAsia="Calibri"/>
          <w:sz w:val="28"/>
          <w:szCs w:val="28"/>
          <w:shd w:val="clear" w:color="auto" w:fill="FFFFFF"/>
        </w:rPr>
        <w:t>сроки их предоставления;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готовит ежегодный доклад о ходе реализации подпрограммы и </w:t>
      </w:r>
      <w:r>
        <w:rPr>
          <w:rFonts w:eastAsia="Calibri"/>
          <w:sz w:val="28"/>
          <w:szCs w:val="28"/>
          <w:shd w:val="clear" w:color="auto" w:fill="FFFFFF"/>
        </w:rPr>
        <w:t>оценке эффективности ее реализации (далее – доклад о ходе реализации подпрограммы);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</w:t>
      </w:r>
      <w:r>
        <w:rPr>
          <w:rFonts w:eastAsia="Calibri"/>
          <w:sz w:val="28"/>
          <w:szCs w:val="28"/>
          <w:shd w:val="clear" w:color="auto" w:fill="FFFFFF"/>
        </w:rPr>
        <w:t xml:space="preserve"> полномочия, установленные подпрограммой.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</w:t>
      </w:r>
      <w:r>
        <w:rPr>
          <w:rFonts w:eastAsia="Calibri"/>
          <w:sz w:val="28"/>
          <w:szCs w:val="28"/>
          <w:shd w:val="clear" w:color="auto" w:fill="FFFFFF"/>
        </w:rPr>
        <w:t>лановый период (далее – план реализации муниципальной программы).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Участники подпрограммы в пределах своей компетенции ежегодно до 20 января года, след</w:t>
      </w:r>
      <w:r>
        <w:rPr>
          <w:rFonts w:eastAsia="Calibri"/>
          <w:sz w:val="28"/>
          <w:szCs w:val="28"/>
          <w:shd w:val="clear" w:color="auto" w:fill="FFFFFF"/>
        </w:rPr>
        <w:t xml:space="preserve">ующего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отчетным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сведения о фактических </w:t>
      </w:r>
      <w:r>
        <w:rPr>
          <w:rFonts w:eastAsia="Calibri"/>
          <w:sz w:val="28"/>
          <w:szCs w:val="28"/>
          <w:shd w:val="clear" w:color="auto" w:fill="FFFFFF"/>
        </w:rPr>
        <w:t>объемах финансирования подпрограммы                     в целом и по каждому основному мероприятию, включенному                                 в подпрограмму, в разрезе источников финансирования и главных распорядителей средств местного бюджета;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</w:t>
      </w:r>
      <w:r>
        <w:rPr>
          <w:rFonts w:eastAsia="Calibri"/>
          <w:sz w:val="28"/>
          <w:szCs w:val="28"/>
          <w:shd w:val="clear" w:color="auto" w:fill="FFFFFF"/>
        </w:rPr>
        <w:t xml:space="preserve"> о фактическом выполнении основных мероприятий                           с указанием причин их невыполнения или неполного выполнения;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</w:t>
      </w:r>
      <w:r>
        <w:rPr>
          <w:rFonts w:eastAsia="Calibri"/>
          <w:sz w:val="28"/>
          <w:szCs w:val="28"/>
          <w:shd w:val="clear" w:color="auto" w:fill="FFFFFF"/>
        </w:rPr>
        <w:t>х мероприятий плановым показателям, установленным подпрограммой;</w:t>
      </w:r>
    </w:p>
    <w:p w:rsidR="00147BCD" w:rsidRDefault="00B775E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147BCD" w:rsidRDefault="00B77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                   об исполнении целевых показателей подпрограммы и входящих в ее с</w:t>
      </w:r>
      <w:r>
        <w:rPr>
          <w:rFonts w:eastAsia="Calibri"/>
          <w:sz w:val="28"/>
          <w:szCs w:val="28"/>
          <w:shd w:val="clear" w:color="auto" w:fill="FFFFFF"/>
        </w:rPr>
        <w:t>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147BCD" w:rsidRDefault="00B77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</w:t>
      </w:r>
      <w:r>
        <w:rPr>
          <w:rFonts w:eastAsia="Calibri"/>
          <w:sz w:val="28"/>
          <w:szCs w:val="28"/>
          <w:shd w:val="clear" w:color="auto" w:fill="FFFFFF"/>
        </w:rPr>
        <w:t xml:space="preserve">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факторов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и указываются                    в докладе о ходе реализации подпрограммы причины, повлиявшие на такие расхождения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147BCD" w:rsidRDefault="00B77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147BCD" w:rsidRDefault="00B77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обеспечивает результативность, адресность и целевой характер использования бюджетных средств, в соответствии с утвержденными </w:t>
      </w:r>
      <w:r>
        <w:rPr>
          <w:rFonts w:eastAsia="Calibri"/>
          <w:sz w:val="28"/>
          <w:szCs w:val="28"/>
          <w:shd w:val="clear" w:color="auto" w:fill="FFFFFF"/>
        </w:rPr>
        <w:t>ему бюджетными ассигнованиями и лимитами бюджетных обязательств;</w:t>
      </w:r>
    </w:p>
    <w:p w:rsidR="00147BCD" w:rsidRDefault="00B77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147BCD" w:rsidRDefault="00B77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147BCD" w:rsidRDefault="00B77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147BCD" w:rsidRDefault="00B77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представля</w:t>
      </w:r>
      <w:r>
        <w:rPr>
          <w:rFonts w:eastAsia="Calibri"/>
          <w:sz w:val="28"/>
          <w:szCs w:val="28"/>
          <w:shd w:val="clear" w:color="auto" w:fill="FFFFFF"/>
        </w:rPr>
        <w:t>ет отчетность координатору подпрограммы  о результатах выполнения основного мероприятия подпрограммы;</w:t>
      </w:r>
    </w:p>
    <w:p w:rsidR="00147BCD" w:rsidRDefault="00B77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подпрограммой».</w:t>
      </w:r>
    </w:p>
    <w:p w:rsidR="00147BCD" w:rsidRDefault="00147BCD">
      <w:pPr>
        <w:tabs>
          <w:tab w:val="left" w:pos="709"/>
          <w:tab w:val="left" w:pos="1125"/>
        </w:tabs>
        <w:ind w:firstLine="567"/>
        <w:rPr>
          <w:sz w:val="28"/>
          <w:szCs w:val="28"/>
        </w:rPr>
      </w:pPr>
    </w:p>
    <w:p w:rsidR="00147BCD" w:rsidRDefault="00147BC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147BCD" w:rsidRDefault="00147BCD">
      <w:pPr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</w:p>
    <w:p w:rsidR="00147BCD" w:rsidRDefault="00B775EC">
      <w:r>
        <w:rPr>
          <w:sz w:val="28"/>
          <w:szCs w:val="28"/>
        </w:rPr>
        <w:t>Заместитель начальника отдела по вопросам ЖКХ,</w:t>
      </w:r>
    </w:p>
    <w:p w:rsidR="00147BCD" w:rsidRDefault="00B775EC">
      <w:pPr>
        <w:tabs>
          <w:tab w:val="left" w:pos="709"/>
        </w:tabs>
      </w:pPr>
      <w:r>
        <w:rPr>
          <w:sz w:val="28"/>
          <w:szCs w:val="28"/>
        </w:rPr>
        <w:t xml:space="preserve">транспорту и связи                         </w:t>
      </w:r>
      <w:r>
        <w:rPr>
          <w:sz w:val="28"/>
          <w:szCs w:val="28"/>
        </w:rPr>
        <w:t xml:space="preserve">                                                        Г.Н. Марин</w:t>
      </w:r>
    </w:p>
    <w:p w:rsidR="00147BCD" w:rsidRDefault="00147BCD">
      <w:pPr>
        <w:tabs>
          <w:tab w:val="left" w:pos="709"/>
        </w:tabs>
        <w:jc w:val="center"/>
      </w:pPr>
    </w:p>
    <w:sectPr w:rsidR="00147BCD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EC" w:rsidRDefault="00B775EC">
      <w:r>
        <w:separator/>
      </w:r>
    </w:p>
  </w:endnote>
  <w:endnote w:type="continuationSeparator" w:id="0">
    <w:p w:rsidR="00B775EC" w:rsidRDefault="00B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EC" w:rsidRDefault="00B775EC">
      <w:r>
        <w:separator/>
      </w:r>
    </w:p>
  </w:footnote>
  <w:footnote w:type="continuationSeparator" w:id="0">
    <w:p w:rsidR="00B775EC" w:rsidRDefault="00B7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D" w:rsidRDefault="00B775EC">
    <w:pPr>
      <w:pStyle w:val="11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096010" cy="299720"/>
              <wp:effectExtent l="1905" t="3810" r="0" b="3175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2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7BCD" w:rsidRDefault="00B775EC">
                          <w:pPr>
                            <w:pStyle w:val="11"/>
                            <w:jc w:val="center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74A71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1pt;width:86.3pt;height:23.6pt;z-index:-50331647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" filled="f" stroked="f">
              <v:textbox>
                <w:txbxContent>
                  <w:p w:rsidR="00147BCD" w:rsidRDefault="00B775EC">
                    <w:pPr>
                      <w:pStyle w:val="11"/>
                      <w:jc w:val="center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74A71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D" w:rsidRDefault="00147BC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D" w:rsidRDefault="00147BCD">
    <w:pPr>
      <w:pStyle w:val="1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D" w:rsidRDefault="00147BCD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D" w:rsidRDefault="00147BCD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9BF"/>
    <w:multiLevelType w:val="multilevel"/>
    <w:tmpl w:val="6C101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6D0BD9"/>
    <w:multiLevelType w:val="multilevel"/>
    <w:tmpl w:val="57106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CD"/>
    <w:rsid w:val="00147BCD"/>
    <w:rsid w:val="00B775EC"/>
    <w:rsid w:val="00D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824D75"/>
  </w:style>
  <w:style w:type="character" w:customStyle="1" w:styleId="a5">
    <w:name w:val="Основной текст с отступом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qFormat/>
    <w:rsid w:val="00907E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Верхний колонтитул Знак1"/>
    <w:basedOn w:val="a0"/>
    <w:qFormat/>
    <w:rsid w:val="005216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216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AF244A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3879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879DB"/>
    <w:pPr>
      <w:spacing w:after="140" w:line="276" w:lineRule="auto"/>
    </w:pPr>
  </w:style>
  <w:style w:type="paragraph" w:styleId="ab">
    <w:name w:val="List"/>
    <w:basedOn w:val="aa"/>
    <w:rsid w:val="003879DB"/>
    <w:rPr>
      <w:rFonts w:cs="Mangal"/>
    </w:rPr>
  </w:style>
  <w:style w:type="paragraph" w:styleId="ac">
    <w:name w:val="caption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3879D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824D75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824D7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1">
    <w:name w:val="Верхний колонтитул1"/>
    <w:basedOn w:val="a"/>
    <w:qFormat/>
    <w:rsid w:val="00824D75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824D75"/>
    <w:pPr>
      <w:spacing w:after="120"/>
      <w:ind w:left="283"/>
    </w:pPr>
  </w:style>
  <w:style w:type="paragraph" w:styleId="af">
    <w:name w:val="No Spacing"/>
    <w:uiPriority w:val="1"/>
    <w:qFormat/>
    <w:rsid w:val="00824D75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">
    <w:name w:val="Верхний колонтитул Знак2"/>
    <w:basedOn w:val="a"/>
    <w:link w:val="af0"/>
    <w:qFormat/>
    <w:rsid w:val="00824D7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824D75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3879DB"/>
  </w:style>
  <w:style w:type="paragraph" w:customStyle="1" w:styleId="12">
    <w:name w:val="Обычный1"/>
    <w:qFormat/>
    <w:rsid w:val="00415214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header"/>
    <w:basedOn w:val="a"/>
    <w:link w:val="2"/>
    <w:unhideWhenUsed/>
    <w:rsid w:val="00521671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521671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AF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824D75"/>
  </w:style>
  <w:style w:type="character" w:customStyle="1" w:styleId="a5">
    <w:name w:val="Основной текст с отступом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qFormat/>
    <w:rsid w:val="00907E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Верхний колонтитул Знак1"/>
    <w:basedOn w:val="a0"/>
    <w:qFormat/>
    <w:rsid w:val="005216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216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AF244A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3879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879DB"/>
    <w:pPr>
      <w:spacing w:after="140" w:line="276" w:lineRule="auto"/>
    </w:pPr>
  </w:style>
  <w:style w:type="paragraph" w:styleId="ab">
    <w:name w:val="List"/>
    <w:basedOn w:val="aa"/>
    <w:rsid w:val="003879DB"/>
    <w:rPr>
      <w:rFonts w:cs="Mangal"/>
    </w:rPr>
  </w:style>
  <w:style w:type="paragraph" w:styleId="ac">
    <w:name w:val="caption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3879D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824D75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824D7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1">
    <w:name w:val="Верхний колонтитул1"/>
    <w:basedOn w:val="a"/>
    <w:qFormat/>
    <w:rsid w:val="00824D75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824D75"/>
    <w:pPr>
      <w:spacing w:after="120"/>
      <w:ind w:left="283"/>
    </w:pPr>
  </w:style>
  <w:style w:type="paragraph" w:styleId="af">
    <w:name w:val="No Spacing"/>
    <w:uiPriority w:val="1"/>
    <w:qFormat/>
    <w:rsid w:val="00824D75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">
    <w:name w:val="Верхний колонтитул Знак2"/>
    <w:basedOn w:val="a"/>
    <w:link w:val="af0"/>
    <w:qFormat/>
    <w:rsid w:val="00824D7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824D75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3879DB"/>
  </w:style>
  <w:style w:type="paragraph" w:customStyle="1" w:styleId="12">
    <w:name w:val="Обычный1"/>
    <w:qFormat/>
    <w:rsid w:val="00415214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header"/>
    <w:basedOn w:val="a"/>
    <w:link w:val="2"/>
    <w:unhideWhenUsed/>
    <w:rsid w:val="00521671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521671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AF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C2B9-C019-4019-A7D6-AEE79C77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2023-01-23T11:00:00Z</cp:lastPrinted>
  <dcterms:created xsi:type="dcterms:W3CDTF">2023-01-23T11:00:00Z</dcterms:created>
  <dcterms:modified xsi:type="dcterms:W3CDTF">2023-01-23T11:00:00Z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